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0CB5" w:rsidRDefault="00690CB5" w:rsidP="00690CB5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Муниципальное бюджетное общеобразовательное учреждение «Кадряковская основная общеобразовательная школа»</w:t>
      </w:r>
    </w:p>
    <w:tbl>
      <w:tblPr>
        <w:tblW w:w="9441" w:type="dxa"/>
        <w:tblLook w:val="0600" w:firstRow="0" w:lastRow="0" w:firstColumn="0" w:lastColumn="0" w:noHBand="1" w:noVBand="1"/>
      </w:tblPr>
      <w:tblGrid>
        <w:gridCol w:w="6505"/>
        <w:gridCol w:w="2936"/>
      </w:tblGrid>
      <w:tr w:rsidR="00690CB5" w:rsidRPr="00D76980" w:rsidTr="00690CB5">
        <w:trPr>
          <w:trHeight w:val="96"/>
        </w:trPr>
        <w:tc>
          <w:tcPr>
            <w:tcW w:w="6505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90CB5" w:rsidRDefault="00690CB5">
            <w:pPr>
              <w:pStyle w:val="a3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СОГЛАСОВАНО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Педагогическим советом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МБОУ «Кадряковская ООШ»</w:t>
            </w:r>
          </w:p>
          <w:p w:rsidR="00690CB5" w:rsidRDefault="00690CB5">
            <w:pPr>
              <w:pStyle w:val="a3"/>
              <w:spacing w:line="256" w:lineRule="auto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(протокол от 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.08.2022 № 1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90CB5" w:rsidRDefault="00690CB5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УТВЕРЖДЕНО</w:t>
            </w:r>
            <w:r>
              <w:rPr>
                <w:rFonts w:ascii="Times New Roman" w:hAnsi="Times New Roman" w:cs="Times New Roman"/>
                <w:lang w:val="ru-RU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приказом МБОУ «Кадряковская ООШ»</w:t>
            </w:r>
            <w:r>
              <w:rPr>
                <w:rFonts w:ascii="Times New Roman" w:hAnsi="Times New Roman" w:cs="Times New Roman"/>
                <w:lang w:val="ru-RU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29.08.2022 №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71/2</w:t>
            </w:r>
          </w:p>
          <w:p w:rsidR="00690CB5" w:rsidRDefault="00690CB5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690CB5" w:rsidRDefault="00690CB5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42DFB" w:rsidRPr="00690CB5" w:rsidRDefault="00342DFB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42DFB" w:rsidRPr="001D0D4D" w:rsidRDefault="001D0D4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 об особенностях преподавания предметной области «Основы духовно-нравственной культуры народов России»</w:t>
      </w:r>
    </w:p>
    <w:p w:rsidR="00342DFB" w:rsidRPr="001D0D4D" w:rsidRDefault="00342DFB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42DFB" w:rsidRPr="001D0D4D" w:rsidRDefault="001D0D4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 xml:space="preserve">1.1. Положение об особенностях преподавания предметной области «Основы духовно-нравственной культуры народов России» (далее – Положение) устанавливает правила организации изучения предметной области «Основы духовно-нравственной культуры народов России» в МБОУ </w:t>
      </w:r>
      <w:r w:rsidR="00690CB5">
        <w:rPr>
          <w:rFonts w:hAnsi="Times New Roman" w:cs="Times New Roman"/>
          <w:color w:val="000000"/>
          <w:sz w:val="24"/>
          <w:szCs w:val="24"/>
          <w:lang w:val="ru-RU"/>
        </w:rPr>
        <w:t xml:space="preserve">«Кадряковская ООШ» </w:t>
      </w: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(далее – школа).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1.2. Предметная область «Основы духовно-нравственной культуры народов России» (далее – ОДНКНР) является обязательной, реализуется в соответствии с основной образовательной программой основного общего образования (далее – ООП ООО) и обеспечивает в том числе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1.3. ОДНКНР является логическим продолжением предметной области (учебного предмета) ОРКСЭ начальной школы. В рамках ОДНКНР возможна реализация учебных предметов, учитывающих региональные, национальные и этнокультурные особенности народов Российской Федерации, которые обеспечивают достижение следующих результатов:</w:t>
      </w:r>
    </w:p>
    <w:p w:rsidR="00342DFB" w:rsidRPr="001D0D4D" w:rsidRDefault="001D0D4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отсутствию;</w:t>
      </w:r>
    </w:p>
    <w:p w:rsidR="00342DFB" w:rsidRPr="001D0D4D" w:rsidRDefault="001D0D4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</w:t>
      </w:r>
    </w:p>
    <w:p w:rsidR="00342DFB" w:rsidRPr="001D0D4D" w:rsidRDefault="001D0D4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 xml:space="preserve">формирование представлений об основах светской этики, культуры традиционных религий, их роли в развитии культуры и истории России и </w:t>
      </w: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человечества, в становлении гражданского общества и российской государственности;</w:t>
      </w:r>
    </w:p>
    <w:p w:rsidR="00342DFB" w:rsidRPr="001D0D4D" w:rsidRDefault="001D0D4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понимание значения нравственности, веры и религии в жизни человека, семьи и общества;</w:t>
      </w:r>
    </w:p>
    <w:p w:rsidR="00342DFB" w:rsidRPr="001D0D4D" w:rsidRDefault="001D0D4D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</w:p>
    <w:p w:rsidR="00342DFB" w:rsidRPr="001D0D4D" w:rsidRDefault="001D0D4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Организация изучения ОДНКНР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2.1. ОДНКНР может быть реализована через:</w:t>
      </w:r>
    </w:p>
    <w:p w:rsidR="00342DFB" w:rsidRPr="001D0D4D" w:rsidRDefault="001D0D4D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занятия по ОДНКНР, учитывающие региональные, национальные и этнокультурные особенности региона России, включенные в часть учебного плана, формируемую участниками образовательных отношений;</w:t>
      </w:r>
    </w:p>
    <w:p w:rsidR="00342DFB" w:rsidRPr="001D0D4D" w:rsidRDefault="001D0D4D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включение в рабочие программы учебных предметов, курсов, дисциплин (модулей) других предметных областей тем, содержащих вопросы духовно-нравственного воспитания;</w:t>
      </w:r>
    </w:p>
    <w:p w:rsidR="00342DFB" w:rsidRPr="001D0D4D" w:rsidRDefault="001D0D4D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включение занятий по предметной области ОДНКНР во внеурочную деятельность в рамках реализации Программы воспитания и социализации обучающихся.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2.2. Школа вправе самостоятельно определить вариант реализации ОДНКНР, в том числе сочетая варианты, указанные в пункте 2.1 Положения.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2.3. С целью организации изучения ОДНКНР и определения набора курсов/модулей, входящих в ее состав, школа проводит опрос родителей (законных представителей) по вопросу выбора учебных предметов, курсов, дисциплин (модулей) мировоззренческой воспитательной направленности в соответствии с регламентом, направленным письмом Минобрнауки России от 31.03.2015 № 08-461.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2.4. В случае, если конкретный модуль/курс ОДНКНР выбрал только один родитель (законный представитель), школа вправе заключить договор о сетевой форме реализации модуля/курса ОДНКНР с другой образовательной организацией.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2.5. Занятия по ОДНКНР ведут учителя школы, которые прошли специальную подготовку.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2.6. При изучении ОДНКНР используются учебники, входящие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и учебные пособия, допущенные к использованию при реализации образовательных программ.</w:t>
      </w:r>
    </w:p>
    <w:p w:rsidR="00342DFB" w:rsidRPr="001D0D4D" w:rsidRDefault="001D0D4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Права и обязанности родителей (законных представителей)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3.1. Родители (законные представители) обучающихся осуществляют выбор одного из учебных предметов, курсов, дисциплин (модулей) ОДНКНР, включенных в основные общеобразовательные программы.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3.2. Родители (законные представители) обучающихся вправе выбрать изучение модуля/курса ОДНКНР в форме семейного образования.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3.3. Родители (законные представители) обязаны создавать благоприятные условия для выполнения домашних заданий и образования ребенка.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3.4. Родители (законные представители) обучающихся не вправе отказаться от выбора модуля/курса ОДНКНР, который будет изучать их ребенок, так как обучающийся обязан освоить образовательную программу в полном объеме и не может отказаться от изучения обязательной предметной области ОДНКНР.</w:t>
      </w:r>
    </w:p>
    <w:p w:rsidR="00342DFB" w:rsidRPr="001D0D4D" w:rsidRDefault="001D0D4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Система оценивания учебных достижений обучающихся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4.1. Оценивание учебных достижений обучающихся по модулю/курсу ОДНКНР производится в соответствии с Положением о формах, периодичности и порядке текущего контроля успеваемости и промежуточной аттестации обучающихся по основным общеобразовательным программам в МБОУ Школа № 3.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4.2. В рамках изучения ОДНКНР обучающиеся выполняют творческие работы, если это предусмотрено ООП ООО. Оценивание таких творческих работ производится в соответствии с Положением.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4.3. Творческая работа выявляет сформированность уровня грамотности и компетентности обучающегося, является основной формой проверки умения правильно и последовательно излагать мысли, делать самостоятельные выводы, проверяет речевую подготовку обучающегося.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4.4. Содержание творческой работы оценивается по следующим критериям: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35"/>
        <w:gridCol w:w="6038"/>
        <w:gridCol w:w="2204"/>
      </w:tblGrid>
      <w:tr w:rsidR="00342DFB"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2DFB" w:rsidRDefault="001D0D4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6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2DFB" w:rsidRDefault="001D0D4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Критерии</w:t>
            </w:r>
          </w:p>
        </w:tc>
        <w:tc>
          <w:tcPr>
            <w:tcW w:w="2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2DFB" w:rsidRDefault="001D0D4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Оценка в баллах</w:t>
            </w:r>
          </w:p>
        </w:tc>
      </w:tr>
      <w:tr w:rsidR="00342DFB"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2DFB" w:rsidRDefault="001D0D4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2DFB" w:rsidRDefault="001D0D4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Соответствие названия проекта содержанию</w:t>
            </w:r>
          </w:p>
        </w:tc>
        <w:tc>
          <w:tcPr>
            <w:tcW w:w="2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2DFB" w:rsidRDefault="001D0D4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0-1</w:t>
            </w:r>
          </w:p>
        </w:tc>
      </w:tr>
      <w:tr w:rsidR="00342DFB"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2DFB" w:rsidRDefault="001D0D4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2DFB" w:rsidRPr="001D0D4D" w:rsidRDefault="001D0D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D0D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Раскрытие темы: постановка вопроса, ответ на вопрос, вывод</w:t>
            </w:r>
          </w:p>
        </w:tc>
        <w:tc>
          <w:tcPr>
            <w:tcW w:w="2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2DFB" w:rsidRDefault="001D0D4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0-6</w:t>
            </w:r>
          </w:p>
        </w:tc>
      </w:tr>
      <w:tr w:rsidR="00342DFB"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2DFB" w:rsidRDefault="001D0D4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2DFB" w:rsidRDefault="001D0D4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Оформление: иллюстрации, рисунки, фотографии</w:t>
            </w:r>
          </w:p>
        </w:tc>
        <w:tc>
          <w:tcPr>
            <w:tcW w:w="2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2DFB" w:rsidRDefault="001D0D4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0-2</w:t>
            </w:r>
          </w:p>
        </w:tc>
      </w:tr>
      <w:tr w:rsidR="00342DFB"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2DFB" w:rsidRDefault="001D0D4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2DFB" w:rsidRPr="001D0D4D" w:rsidRDefault="001D0D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D0D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 грамотно написан, идеи ясно изложены и структурированы</w:t>
            </w:r>
          </w:p>
        </w:tc>
        <w:tc>
          <w:tcPr>
            <w:tcW w:w="2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2DFB" w:rsidRDefault="001D0D4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0-3</w:t>
            </w:r>
          </w:p>
        </w:tc>
      </w:tr>
      <w:tr w:rsidR="00342DFB"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2DFB" w:rsidRDefault="001D0D4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2DFB" w:rsidRPr="001D0D4D" w:rsidRDefault="001D0D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D0D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ценностно-смысловых установок: знание норм (когнитивный компонент), наличие позитивного отношения к нормам (ценностный компонент), принятие норм (эмоциональный компонент), поведение в соответствии с нормами</w:t>
            </w:r>
          </w:p>
        </w:tc>
        <w:tc>
          <w:tcPr>
            <w:tcW w:w="2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2DFB" w:rsidRDefault="001D0D4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0-4</w:t>
            </w:r>
          </w:p>
        </w:tc>
      </w:tr>
    </w:tbl>
    <w:p w:rsidR="00342DFB" w:rsidRDefault="001D0D4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Максимальный балл – 16.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Перевод баллов в оценку:</w:t>
      </w:r>
      <w:r w:rsidRPr="001D0D4D">
        <w:rPr>
          <w:lang w:val="ru-RU"/>
        </w:rPr>
        <w:br/>
      </w: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 xml:space="preserve"> от 0 до 7 баллов – 2;</w:t>
      </w:r>
      <w:r w:rsidRPr="001D0D4D">
        <w:rPr>
          <w:lang w:val="ru-RU"/>
        </w:rPr>
        <w:br/>
      </w: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 от 8 до 11 баллов – 3;</w:t>
      </w:r>
      <w:r w:rsidRPr="001D0D4D">
        <w:rPr>
          <w:lang w:val="ru-RU"/>
        </w:rPr>
        <w:br/>
      </w: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 xml:space="preserve"> от 12-14 баллов – 4;</w:t>
      </w:r>
      <w:r w:rsidRPr="001D0D4D">
        <w:rPr>
          <w:lang w:val="ru-RU"/>
        </w:rPr>
        <w:br/>
      </w: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 xml:space="preserve"> от 14 до 16 баллов – 5.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4.5. В рамках изучения ОДНКНР обучающиеся выполняют тестовые работы, если это предусмотрено ООП ООО. Оценивание таких тестовых работ производится в соответствии с Положением.</w:t>
      </w:r>
    </w:p>
    <w:p w:rsidR="00342DFB" w:rsidRPr="001D0D4D" w:rsidRDefault="001D0D4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color w:val="000000"/>
          <w:sz w:val="24"/>
          <w:szCs w:val="24"/>
          <w:lang w:val="ru-RU"/>
        </w:rPr>
        <w:t>4.6. Тестовая работа может быть использована для тематического и итогового контроля. При выполнении 35% и более объема тестовой работы уровень знаний обучающихся оценивается как «3», при выполнении – 36%–50 % объема тестовой работы – как «4», при выполнении – от 50%–100% - объема тестовой работы – как «5».</w:t>
      </w:r>
    </w:p>
    <w:p w:rsidR="00342DFB" w:rsidRPr="001D0D4D" w:rsidRDefault="001D0D4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D0D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Особенности выставления отметки в аттестат</w:t>
      </w:r>
    </w:p>
    <w:p w:rsidR="00342DFB" w:rsidRPr="001D0D4D" w:rsidRDefault="00D7698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 w:rsidR="001D0D4D" w:rsidRPr="001D0D4D">
        <w:rPr>
          <w:rFonts w:hAnsi="Times New Roman" w:cs="Times New Roman"/>
          <w:color w:val="000000"/>
          <w:sz w:val="24"/>
          <w:szCs w:val="24"/>
          <w:lang w:val="ru-RU"/>
        </w:rPr>
        <w:t>Если ОДНКНР преподается как отдельный учебный предмет или в составе других учебных предметов, отметка выставляется в аттестат об основном общем образовании по предмету в целом.</w:t>
      </w:r>
      <w:bookmarkStart w:id="0" w:name="_GoBack"/>
      <w:bookmarkEnd w:id="0"/>
    </w:p>
    <w:sectPr w:rsidR="00342DFB" w:rsidRPr="001D0D4D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08739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0E55D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D0D4D"/>
    <w:rsid w:val="002D33B1"/>
    <w:rsid w:val="002D3591"/>
    <w:rsid w:val="00342DFB"/>
    <w:rsid w:val="003514A0"/>
    <w:rsid w:val="004F7E17"/>
    <w:rsid w:val="005A05CE"/>
    <w:rsid w:val="00653AF6"/>
    <w:rsid w:val="00690CB5"/>
    <w:rsid w:val="00B73A5A"/>
    <w:rsid w:val="00D76980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57D0C"/>
  <w15:docId w15:val="{18140452-8DE2-451A-BF95-72D74F600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690C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64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1045</Words>
  <Characters>5961</Characters>
  <Application>Microsoft Office Word</Application>
  <DocSecurity>0</DocSecurity>
  <Lines>49</Lines>
  <Paragraphs>13</Paragraphs>
  <ScaleCrop>false</ScaleCrop>
  <Company/>
  <LinksUpToDate>false</LinksUpToDate>
  <CharactersWithSpaces>6993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пк</cp:lastModifiedBy>
  <cp:revision>7</cp:revision>
  <dcterms:created xsi:type="dcterms:W3CDTF">2011-11-02T04:15:00Z</dcterms:created>
  <dcterms:modified xsi:type="dcterms:W3CDTF">2022-12-27T05:38:00Z</dcterms:modified>
</cp:coreProperties>
</file>